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7110" w:rsidRDefault="003321DC">
      <w:pPr>
        <w:pStyle w:val="CorpoA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/>
          <w:b/>
          <w:bCs/>
          <w:sz w:val="40"/>
          <w:szCs w:val="40"/>
        </w:rPr>
        <w:t>eTwinning</w:t>
      </w:r>
      <w:proofErr w:type="spellEnd"/>
      <w:r>
        <w:rPr>
          <w:rFonts w:ascii="Times New Roman" w:hAnsi="Times New Roman"/>
          <w:b/>
          <w:bCs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bCs/>
          <w:sz w:val="40"/>
          <w:szCs w:val="40"/>
        </w:rPr>
        <w:t>Quality</w:t>
      </w:r>
      <w:proofErr w:type="spellEnd"/>
      <w:r>
        <w:rPr>
          <w:rFonts w:ascii="Times New Roman" w:hAnsi="Times New Roman"/>
          <w:b/>
          <w:bCs/>
          <w:sz w:val="40"/>
          <w:szCs w:val="40"/>
        </w:rPr>
        <w:t xml:space="preserve"> Label</w:t>
      </w: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92709</wp:posOffset>
            </wp:positionH>
            <wp:positionV relativeFrom="page">
              <wp:posOffset>133350</wp:posOffset>
            </wp:positionV>
            <wp:extent cx="1072239" cy="1173481"/>
            <wp:effectExtent l="0" t="0" r="0" b="0"/>
            <wp:wrapThrough wrapText="bothSides" distL="152400" distR="152400">
              <wp:wrapPolygon edited="1">
                <wp:start x="927" y="0"/>
                <wp:lineTo x="21136" y="169"/>
                <wp:lineTo x="21600" y="762"/>
                <wp:lineTo x="21415" y="21176"/>
                <wp:lineTo x="20673" y="21600"/>
                <wp:lineTo x="464" y="21431"/>
                <wp:lineTo x="0" y="20838"/>
                <wp:lineTo x="185" y="424"/>
                <wp:lineTo x="927" y="0"/>
              </wp:wrapPolygon>
            </wp:wrapThrough>
            <wp:docPr id="1073741825" name="officeArt object" descr="awarded-etwinning-school-lab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warded-etwinning-school-label.png" descr="awarded-etwinning-school-label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239" cy="11734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1164948</wp:posOffset>
            </wp:positionH>
            <wp:positionV relativeFrom="page">
              <wp:posOffset>170606</wp:posOffset>
            </wp:positionV>
            <wp:extent cx="1098968" cy="1098968"/>
            <wp:effectExtent l="0" t="0" r="0" b="0"/>
            <wp:wrapNone/>
            <wp:docPr id="1073741826" name="officeArt object" descr="q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l.jpg" descr="ql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968" cy="10989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E7110" w:rsidRDefault="008E7110">
      <w:pPr>
        <w:pStyle w:val="CorpoA"/>
        <w:rPr>
          <w:rFonts w:ascii="Times New Roman" w:eastAsia="Times New Roman" w:hAnsi="Times New Roman" w:cs="Times New Roman"/>
          <w:sz w:val="28"/>
          <w:szCs w:val="28"/>
        </w:rPr>
      </w:pPr>
    </w:p>
    <w:p w:rsidR="008E7110" w:rsidRDefault="008E7110">
      <w:pPr>
        <w:pStyle w:val="CorpoA"/>
        <w:rPr>
          <w:rFonts w:ascii="Times New Roman" w:eastAsia="Times New Roman" w:hAnsi="Times New Roman" w:cs="Times New Roman"/>
          <w:sz w:val="28"/>
          <w:szCs w:val="28"/>
        </w:rPr>
      </w:pPr>
    </w:p>
    <w:p w:rsidR="008E7110" w:rsidRDefault="008E7110">
      <w:pPr>
        <w:pStyle w:val="CorpoA"/>
        <w:rPr>
          <w:rFonts w:ascii="Times New Roman" w:eastAsia="Times New Roman" w:hAnsi="Times New Roman" w:cs="Times New Roman"/>
          <w:sz w:val="28"/>
          <w:szCs w:val="28"/>
        </w:rPr>
      </w:pPr>
    </w:p>
    <w:p w:rsidR="0072515B" w:rsidRDefault="0072515B" w:rsidP="0072515B">
      <w:pPr>
        <w:pStyle w:val="Titolo2"/>
        <w:spacing w:before="240" w:after="240" w:line="468" w:lineRule="atLeast"/>
        <w:ind w:left="71" w:right="71"/>
        <w:rPr>
          <w:rFonts w:ascii="Georgia" w:hAnsi="Georgia"/>
          <w:i/>
          <w:iCs/>
          <w:color w:val="333333"/>
          <w:sz w:val="39"/>
          <w:szCs w:val="39"/>
          <w:lang w:val="it-IT" w:eastAsia="it-IT"/>
        </w:rPr>
      </w:pPr>
      <w:r w:rsidRPr="00CD7241">
        <w:rPr>
          <w:rFonts w:ascii="Georgia" w:hAnsi="Georgia"/>
          <w:b/>
          <w:bCs/>
          <w:i/>
          <w:iCs/>
          <w:color w:val="333333"/>
          <w:sz w:val="39"/>
          <w:szCs w:val="39"/>
          <w:lang w:val="it-IT"/>
        </w:rPr>
        <w:t xml:space="preserve">Progetti </w:t>
      </w:r>
      <w:proofErr w:type="spellStart"/>
      <w:r w:rsidRPr="00CD7241">
        <w:rPr>
          <w:rFonts w:ascii="Georgia" w:hAnsi="Georgia"/>
          <w:b/>
          <w:bCs/>
          <w:i/>
          <w:iCs/>
          <w:color w:val="333333"/>
          <w:sz w:val="39"/>
          <w:szCs w:val="39"/>
          <w:lang w:val="it-IT"/>
        </w:rPr>
        <w:t>eTwinning</w:t>
      </w:r>
      <w:proofErr w:type="spellEnd"/>
      <w:r w:rsidRPr="00CD7241">
        <w:rPr>
          <w:rFonts w:ascii="Georgia" w:hAnsi="Georgia"/>
          <w:b/>
          <w:bCs/>
          <w:i/>
          <w:iCs/>
          <w:color w:val="333333"/>
          <w:sz w:val="39"/>
          <w:szCs w:val="39"/>
          <w:lang w:val="it-IT"/>
        </w:rPr>
        <w:t xml:space="preserve"> </w:t>
      </w:r>
    </w:p>
    <w:p w:rsidR="0072515B" w:rsidRPr="00A75C90" w:rsidRDefault="00A75C90" w:rsidP="00A75C90">
      <w:pPr>
        <w:pStyle w:val="NormaleWeb"/>
        <w:spacing w:before="0" w:beforeAutospacing="0" w:after="0" w:afterAutospacing="0" w:line="330" w:lineRule="atLeast"/>
        <w:jc w:val="both"/>
        <w:rPr>
          <w:color w:val="333333"/>
          <w:sz w:val="28"/>
          <w:szCs w:val="28"/>
        </w:rPr>
      </w:pPr>
      <w:r>
        <w:rPr>
          <w:rStyle w:val="Enfasigrassetto"/>
          <w:color w:val="333333"/>
          <w:sz w:val="28"/>
          <w:szCs w:val="28"/>
          <w:bdr w:val="none" w:sz="0" w:space="0" w:color="auto" w:frame="1"/>
        </w:rPr>
        <w:tab/>
      </w:r>
      <w:r w:rsidR="0072515B" w:rsidRPr="00A75C90">
        <w:rPr>
          <w:rStyle w:val="Enfasigrassetto"/>
          <w:color w:val="333333"/>
          <w:sz w:val="28"/>
          <w:szCs w:val="28"/>
          <w:bdr w:val="none" w:sz="0" w:space="0" w:color="auto" w:frame="1"/>
        </w:rPr>
        <w:t>Gli alunni e i docenti dell’I.C. “Manzoni Radice”</w:t>
      </w:r>
      <w:r w:rsidR="0072515B" w:rsidRPr="00A75C90">
        <w:rPr>
          <w:rStyle w:val="apple-converted-space"/>
          <w:color w:val="333333"/>
          <w:sz w:val="28"/>
          <w:szCs w:val="28"/>
        </w:rPr>
        <w:t> </w:t>
      </w:r>
      <w:r w:rsidR="0072515B" w:rsidRPr="00A75C90">
        <w:rPr>
          <w:color w:val="333333"/>
          <w:sz w:val="28"/>
          <w:szCs w:val="28"/>
        </w:rPr>
        <w:t xml:space="preserve">(gli alunni delle classi 1^E e </w:t>
      </w:r>
      <w:r w:rsidR="003E4830" w:rsidRPr="003E4830">
        <w:rPr>
          <w:color w:val="333333"/>
          <w:sz w:val="28"/>
          <w:szCs w:val="28"/>
        </w:rPr>
        <w:t>2^A- 2^B - 2^C -2^D - 2^E</w:t>
      </w:r>
      <w:r w:rsidR="003E4830">
        <w:rPr>
          <w:color w:val="333333"/>
          <w:sz w:val="28"/>
          <w:szCs w:val="28"/>
        </w:rPr>
        <w:t xml:space="preserve"> </w:t>
      </w:r>
      <w:r w:rsidR="0072515B" w:rsidRPr="00A75C90">
        <w:rPr>
          <w:color w:val="333333"/>
          <w:sz w:val="28"/>
          <w:szCs w:val="28"/>
        </w:rPr>
        <w:t xml:space="preserve">Scuola Primaria </w:t>
      </w:r>
      <w:proofErr w:type="spellStart"/>
      <w:r w:rsidR="0072515B" w:rsidRPr="00A75C90">
        <w:rPr>
          <w:color w:val="333333"/>
          <w:sz w:val="28"/>
          <w:szCs w:val="28"/>
        </w:rPr>
        <w:t>a.s.</w:t>
      </w:r>
      <w:proofErr w:type="spellEnd"/>
      <w:r w:rsidR="0072515B" w:rsidRPr="00A75C90">
        <w:rPr>
          <w:color w:val="333333"/>
          <w:sz w:val="28"/>
          <w:szCs w:val="28"/>
        </w:rPr>
        <w:t xml:space="preserve"> 2018/2019), hanno ricevuto il </w:t>
      </w:r>
      <w:proofErr w:type="spellStart"/>
      <w:r w:rsidR="0072515B" w:rsidRPr="00A75C90">
        <w:rPr>
          <w:color w:val="333333"/>
          <w:sz w:val="28"/>
          <w:szCs w:val="28"/>
        </w:rPr>
        <w:t>Quality</w:t>
      </w:r>
      <w:proofErr w:type="spellEnd"/>
      <w:r w:rsidR="0072515B" w:rsidRPr="00A75C90">
        <w:rPr>
          <w:color w:val="333333"/>
          <w:sz w:val="28"/>
          <w:szCs w:val="28"/>
        </w:rPr>
        <w:t xml:space="preserve"> Label per la realizzazione de</w:t>
      </w:r>
      <w:r w:rsidR="00712931">
        <w:rPr>
          <w:color w:val="333333"/>
          <w:sz w:val="28"/>
          <w:szCs w:val="28"/>
        </w:rPr>
        <w:t>i</w:t>
      </w:r>
      <w:r w:rsidR="0072515B" w:rsidRPr="00A75C90">
        <w:rPr>
          <w:rStyle w:val="apple-converted-space"/>
          <w:color w:val="333333"/>
          <w:sz w:val="28"/>
          <w:szCs w:val="28"/>
        </w:rPr>
        <w:t> </w:t>
      </w:r>
      <w:r w:rsidR="0072515B" w:rsidRPr="00A75C90">
        <w:rPr>
          <w:rStyle w:val="Enfasigrassetto"/>
          <w:color w:val="333333"/>
          <w:sz w:val="28"/>
          <w:szCs w:val="28"/>
          <w:bdr w:val="none" w:sz="0" w:space="0" w:color="auto" w:frame="1"/>
        </w:rPr>
        <w:t>Progetto E-</w:t>
      </w:r>
      <w:proofErr w:type="spellStart"/>
      <w:r w:rsidR="0072515B" w:rsidRPr="00A75C90">
        <w:rPr>
          <w:rStyle w:val="Enfasigrassetto"/>
          <w:color w:val="333333"/>
          <w:sz w:val="28"/>
          <w:szCs w:val="28"/>
          <w:bdr w:val="none" w:sz="0" w:space="0" w:color="auto" w:frame="1"/>
        </w:rPr>
        <w:t>twinning</w:t>
      </w:r>
      <w:proofErr w:type="spellEnd"/>
      <w:r w:rsidR="0072515B" w:rsidRPr="00A75C90"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“A </w:t>
      </w:r>
      <w:proofErr w:type="spellStart"/>
      <w:r w:rsidR="0072515B" w:rsidRPr="00A75C90">
        <w:rPr>
          <w:rStyle w:val="Enfasigrassetto"/>
          <w:color w:val="333333"/>
          <w:sz w:val="28"/>
          <w:szCs w:val="28"/>
          <w:bdr w:val="none" w:sz="0" w:space="0" w:color="auto" w:frame="1"/>
        </w:rPr>
        <w:t>funny</w:t>
      </w:r>
      <w:proofErr w:type="spellEnd"/>
      <w:r w:rsidR="0072515B" w:rsidRPr="00A75C90"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15B" w:rsidRPr="00A75C90">
        <w:rPr>
          <w:rStyle w:val="Enfasigrassetto"/>
          <w:color w:val="333333"/>
          <w:sz w:val="28"/>
          <w:szCs w:val="28"/>
          <w:bdr w:val="none" w:sz="0" w:space="0" w:color="auto" w:frame="1"/>
        </w:rPr>
        <w:t>school</w:t>
      </w:r>
      <w:proofErr w:type="spellEnd"/>
      <w:r w:rsidR="0072515B" w:rsidRPr="00A75C90"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72515B" w:rsidRPr="00A75C90">
        <w:rPr>
          <w:rStyle w:val="Enfasigrassetto"/>
          <w:color w:val="333333"/>
          <w:sz w:val="28"/>
          <w:szCs w:val="28"/>
          <w:bdr w:val="none" w:sz="0" w:space="0" w:color="auto" w:frame="1"/>
        </w:rPr>
        <w:t>year</w:t>
      </w:r>
      <w:proofErr w:type="spellEnd"/>
      <w:r w:rsidR="0072515B" w:rsidRPr="00A75C90">
        <w:rPr>
          <w:rStyle w:val="Enfasigrassetto"/>
          <w:color w:val="333333"/>
          <w:sz w:val="28"/>
          <w:szCs w:val="28"/>
          <w:bdr w:val="none" w:sz="0" w:space="0" w:color="auto" w:frame="1"/>
        </w:rPr>
        <w:t>”</w:t>
      </w:r>
      <w:r w:rsidRPr="00A75C90"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</w:t>
      </w:r>
      <w:r w:rsidR="00712931">
        <w:rPr>
          <w:rStyle w:val="Enfasigrassetto"/>
          <w:color w:val="333333"/>
          <w:sz w:val="28"/>
          <w:szCs w:val="28"/>
          <w:bdr w:val="none" w:sz="0" w:space="0" w:color="auto" w:frame="1"/>
        </w:rPr>
        <w:t>e “</w:t>
      </w:r>
      <w:proofErr w:type="spellStart"/>
      <w:r w:rsidR="00712931">
        <w:rPr>
          <w:rStyle w:val="Enfasigrassetto"/>
          <w:color w:val="333333"/>
          <w:sz w:val="28"/>
          <w:szCs w:val="28"/>
          <w:bdr w:val="none" w:sz="0" w:space="0" w:color="auto" w:frame="1"/>
        </w:rPr>
        <w:t>Learn</w:t>
      </w:r>
      <w:proofErr w:type="spellEnd"/>
      <w:r w:rsidR="00712931">
        <w:rPr>
          <w:rStyle w:val="Enfasigrassetto"/>
          <w:color w:val="333333"/>
          <w:sz w:val="28"/>
          <w:szCs w:val="28"/>
          <w:bdr w:val="none" w:sz="0" w:space="0" w:color="auto" w:frame="1"/>
        </w:rPr>
        <w:t xml:space="preserve"> &amp; Play” </w:t>
      </w:r>
      <w:proofErr w:type="spellStart"/>
      <w:r w:rsidR="0072515B" w:rsidRPr="00A75C90">
        <w:rPr>
          <w:color w:val="333333"/>
          <w:sz w:val="28"/>
          <w:szCs w:val="28"/>
        </w:rPr>
        <w:t>a.s.</w:t>
      </w:r>
      <w:proofErr w:type="spellEnd"/>
      <w:r w:rsidR="0072515B" w:rsidRPr="00A75C90">
        <w:rPr>
          <w:color w:val="333333"/>
          <w:sz w:val="28"/>
          <w:szCs w:val="28"/>
        </w:rPr>
        <w:t xml:space="preserve"> 2018/2019, </w:t>
      </w:r>
      <w:r w:rsidR="00712931">
        <w:rPr>
          <w:color w:val="333333"/>
          <w:sz w:val="28"/>
          <w:szCs w:val="28"/>
        </w:rPr>
        <w:t xml:space="preserve">il primo </w:t>
      </w:r>
      <w:r w:rsidR="0072515B" w:rsidRPr="00A75C90">
        <w:rPr>
          <w:color w:val="333333"/>
          <w:sz w:val="28"/>
          <w:szCs w:val="28"/>
        </w:rPr>
        <w:t>in partenariato con più di 150 docenti di  26 paesi europei (Turchia, Grecia, Romania, Italia, Bulgaria, Moldavia, Repubbli</w:t>
      </w:r>
      <w:r w:rsidR="00712931">
        <w:rPr>
          <w:color w:val="333333"/>
          <w:sz w:val="28"/>
          <w:szCs w:val="28"/>
        </w:rPr>
        <w:t>ca Ceca</w:t>
      </w:r>
      <w:r w:rsidR="0072515B" w:rsidRPr="00A75C90">
        <w:rPr>
          <w:color w:val="333333"/>
          <w:sz w:val="28"/>
          <w:szCs w:val="28"/>
        </w:rPr>
        <w:t>, Polonia, Lituania, Slovenia, Francia,  Albania, Ucraina, Malta, Regno Unito, Serbia, Slovacchia, Serbia, Croazia,  Georgia, Islanda, Germania, Macedonia del Nord, Spagna, Ungheria, Portogallo)</w:t>
      </w:r>
      <w:r w:rsidR="00712931">
        <w:rPr>
          <w:color w:val="333333"/>
          <w:sz w:val="28"/>
          <w:szCs w:val="28"/>
        </w:rPr>
        <w:t>, il secondo con più di 34 docenti di  11 paesi europei  (Turchia, Macedonia del Nord, Portogallo, Ucraina, Tunisia, Italia, Ungheria, Romania, Azerbaigian, Repubblica di Moldavia, Serbia)</w:t>
      </w:r>
    </w:p>
    <w:p w:rsidR="0072515B" w:rsidRPr="00A75C90" w:rsidRDefault="00A75C90" w:rsidP="00A75C90">
      <w:pPr>
        <w:pStyle w:val="NormaleWeb"/>
        <w:spacing w:before="0" w:beforeAutospacing="0" w:after="300" w:afterAutospacing="0" w:line="33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proofErr w:type="gramStart"/>
      <w:r w:rsidR="00712931">
        <w:rPr>
          <w:color w:val="333333"/>
          <w:sz w:val="28"/>
          <w:szCs w:val="28"/>
        </w:rPr>
        <w:t>I  progetti</w:t>
      </w:r>
      <w:proofErr w:type="gramEnd"/>
      <w:r w:rsidR="00712931">
        <w:rPr>
          <w:color w:val="333333"/>
          <w:sz w:val="28"/>
          <w:szCs w:val="28"/>
        </w:rPr>
        <w:t xml:space="preserve"> hanno </w:t>
      </w:r>
      <w:r w:rsidR="0072515B" w:rsidRPr="00A75C90">
        <w:rPr>
          <w:color w:val="333333"/>
          <w:sz w:val="28"/>
          <w:szCs w:val="28"/>
        </w:rPr>
        <w:t xml:space="preserve">rappresentato per l’Istituto una </w:t>
      </w:r>
      <w:r w:rsidRPr="00A75C90">
        <w:rPr>
          <w:color w:val="333333"/>
          <w:sz w:val="28"/>
          <w:szCs w:val="28"/>
        </w:rPr>
        <w:t>bella</w:t>
      </w:r>
      <w:r w:rsidR="0072515B" w:rsidRPr="00A75C90">
        <w:rPr>
          <w:color w:val="333333"/>
          <w:sz w:val="28"/>
          <w:szCs w:val="28"/>
        </w:rPr>
        <w:t xml:space="preserve"> esperienza E-</w:t>
      </w:r>
      <w:proofErr w:type="spellStart"/>
      <w:r w:rsidR="0072515B" w:rsidRPr="00A75C90">
        <w:rPr>
          <w:color w:val="333333"/>
          <w:sz w:val="28"/>
          <w:szCs w:val="28"/>
        </w:rPr>
        <w:t>twinning</w:t>
      </w:r>
      <w:proofErr w:type="spellEnd"/>
      <w:r w:rsidRPr="00A75C90">
        <w:rPr>
          <w:color w:val="333333"/>
          <w:sz w:val="28"/>
          <w:szCs w:val="28"/>
        </w:rPr>
        <w:t xml:space="preserve"> di condivisione di buone pratiche</w:t>
      </w:r>
      <w:r w:rsidR="0072515B" w:rsidRPr="00A75C90">
        <w:rPr>
          <w:color w:val="333333"/>
          <w:sz w:val="28"/>
          <w:szCs w:val="28"/>
        </w:rPr>
        <w:t>, il cui principale obiettivo è stato proprio il coinvolgimento di docenti ed alunni che hanno lavorato in collaborazione con docenti appartenenti a paesi e culture diverse.</w:t>
      </w:r>
    </w:p>
    <w:p w:rsidR="0072515B" w:rsidRPr="00A75C90" w:rsidRDefault="00A75C90" w:rsidP="00A75C90">
      <w:pPr>
        <w:pStyle w:val="NormaleWeb"/>
        <w:spacing w:before="0" w:beforeAutospacing="0" w:after="300" w:afterAutospacing="0" w:line="33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72515B" w:rsidRPr="00A75C90">
        <w:rPr>
          <w:color w:val="333333"/>
          <w:sz w:val="28"/>
          <w:szCs w:val="28"/>
        </w:rPr>
        <w:t>L’innovazione pedagogica si è principalmente basata nell’utilizzo delle TIC nel trattare temi cross curricolari che di solito sono sviluppati seguendo il metodo tradizionale. Si è inoltre privilegiato il lavoro creativo, collaborativo, responsabile ed autonomo di alunni e docenti nel raggiungimento degli obiettivi prefissati.</w:t>
      </w:r>
    </w:p>
    <w:p w:rsidR="00A75C90" w:rsidRPr="00A75C90" w:rsidRDefault="00A75C90" w:rsidP="00A75C90">
      <w:pPr>
        <w:pStyle w:val="NormaleWeb"/>
        <w:spacing w:before="0" w:beforeAutospacing="0" w:after="300" w:afterAutospacing="0" w:line="33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72515B" w:rsidRPr="00A75C90">
        <w:rPr>
          <w:color w:val="333333"/>
          <w:sz w:val="28"/>
          <w:szCs w:val="28"/>
        </w:rPr>
        <w:t>Un ringraziamento a tutti coloro che hanno collaborato!</w:t>
      </w:r>
    </w:p>
    <w:p w:rsidR="00A75C90" w:rsidRPr="00A75C90" w:rsidRDefault="00A75C90" w:rsidP="00A75C90">
      <w:pPr>
        <w:pStyle w:val="NormaleWeb"/>
        <w:spacing w:before="0" w:beforeAutospacing="0" w:after="300" w:afterAutospacing="0" w:line="330" w:lineRule="atLeast"/>
        <w:jc w:val="both"/>
        <w:rPr>
          <w:color w:val="333333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</w:r>
      <w:proofErr w:type="spellStart"/>
      <w:r w:rsidR="0072515B" w:rsidRPr="00A75C90">
        <w:rPr>
          <w:color w:val="444444"/>
          <w:sz w:val="28"/>
          <w:szCs w:val="28"/>
          <w:bdr w:val="none" w:sz="0" w:space="0" w:color="auto" w:frame="1"/>
        </w:rPr>
        <w:t>eTwinning</w:t>
      </w:r>
      <w:proofErr w:type="spellEnd"/>
      <w:r w:rsidR="0072515B" w:rsidRPr="00A75C90">
        <w:rPr>
          <w:color w:val="444444"/>
          <w:sz w:val="28"/>
          <w:szCs w:val="28"/>
          <w:bdr w:val="none" w:sz="0" w:space="0" w:color="auto" w:frame="1"/>
        </w:rPr>
        <w:t xml:space="preserve"> è la più grande community europea di insegnanti attivi nei gemellaggi elettronici tra scuole, all’interno di una piattaforma informatica riservata a docenti e alunni, che consente l’attuazione di una didattica basata sullo scambio e la collaborazione in un contesto multiculturale.</w:t>
      </w:r>
      <w:r w:rsidRPr="00A75C90">
        <w:rPr>
          <w:color w:val="333333"/>
          <w:sz w:val="28"/>
          <w:szCs w:val="28"/>
        </w:rPr>
        <w:t xml:space="preserve"> </w:t>
      </w:r>
    </w:p>
    <w:p w:rsidR="0072515B" w:rsidRPr="00A75C90" w:rsidRDefault="00A75C90" w:rsidP="00A75C90">
      <w:pPr>
        <w:pStyle w:val="NormaleWeb"/>
        <w:spacing w:before="0" w:beforeAutospacing="0" w:after="300" w:afterAutospacing="0" w:line="330" w:lineRule="atLeast"/>
        <w:jc w:val="both"/>
        <w:rPr>
          <w:color w:val="333333"/>
          <w:sz w:val="28"/>
          <w:szCs w:val="28"/>
        </w:rPr>
      </w:pPr>
      <w:r>
        <w:rPr>
          <w:color w:val="444444"/>
          <w:sz w:val="28"/>
          <w:szCs w:val="28"/>
          <w:bdr w:val="none" w:sz="0" w:space="0" w:color="auto" w:frame="1"/>
        </w:rPr>
        <w:tab/>
      </w:r>
      <w:r w:rsidR="0072515B" w:rsidRPr="00A75C90">
        <w:rPr>
          <w:color w:val="444444"/>
          <w:sz w:val="28"/>
          <w:szCs w:val="28"/>
          <w:bdr w:val="none" w:sz="0" w:space="0" w:color="auto" w:frame="1"/>
        </w:rPr>
        <w:t>La piattaforma inoltre offre numerose opportunità di formazione per i docenti e un sistema di premi e riconoscimenti di livello internazionale. Un gemellaggio elettronico </w:t>
      </w:r>
      <w:proofErr w:type="spellStart"/>
      <w:r w:rsidR="0072515B" w:rsidRPr="00A75C90">
        <w:rPr>
          <w:color w:val="444444"/>
          <w:sz w:val="28"/>
          <w:szCs w:val="28"/>
          <w:bdr w:val="none" w:sz="0" w:space="0" w:color="auto" w:frame="1"/>
        </w:rPr>
        <w:t>eTwinning</w:t>
      </w:r>
      <w:proofErr w:type="spellEnd"/>
      <w:r w:rsidR="0072515B" w:rsidRPr="00A75C90">
        <w:rPr>
          <w:color w:val="444444"/>
          <w:sz w:val="28"/>
          <w:szCs w:val="28"/>
          <w:bdr w:val="none" w:sz="0" w:space="0" w:color="auto" w:frame="1"/>
        </w:rPr>
        <w:t xml:space="preserve"> è un progetto didattico a distanza fra insegnanti e alunni di due o più scuole, di due Paesi stranieri ma anche dello stesso Paese. L’interazione tra le classi viene gestita all’interno di un’area virtuale che promuove la collaborazione e la condivisione tramite semplici strumenti multimediali per la creazione di materiale in modo semplice e sicuro.</w:t>
      </w:r>
    </w:p>
    <w:p w:rsidR="0072515B" w:rsidRPr="00A75C90" w:rsidRDefault="0072515B" w:rsidP="00A75C90">
      <w:pPr>
        <w:pStyle w:val="NormaleWeb"/>
        <w:spacing w:before="0" w:beforeAutospacing="0" w:after="0" w:afterAutospacing="0" w:line="246" w:lineRule="atLeast"/>
        <w:ind w:left="143" w:right="143"/>
        <w:jc w:val="both"/>
        <w:rPr>
          <w:color w:val="444444"/>
          <w:sz w:val="20"/>
          <w:szCs w:val="20"/>
        </w:rPr>
      </w:pPr>
    </w:p>
    <w:p w:rsidR="008E7110" w:rsidRPr="00A75C90" w:rsidRDefault="00A75C90" w:rsidP="00A75C90">
      <w:pPr>
        <w:pStyle w:val="Corpo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75C90">
        <w:rPr>
          <w:rFonts w:ascii="Times New Roman" w:hAnsi="Times New Roman" w:cs="Times New Roman"/>
          <w:sz w:val="28"/>
          <w:szCs w:val="28"/>
        </w:rPr>
        <w:t xml:space="preserve">Tale </w:t>
      </w:r>
      <w:proofErr w:type="gramStart"/>
      <w:r w:rsidRPr="00A75C90">
        <w:rPr>
          <w:rFonts w:ascii="Times New Roman" w:hAnsi="Times New Roman" w:cs="Times New Roman"/>
          <w:sz w:val="28"/>
          <w:szCs w:val="28"/>
        </w:rPr>
        <w:t>prestigioso</w:t>
      </w:r>
      <w:r w:rsidR="003321DC" w:rsidRPr="00A75C90">
        <w:rPr>
          <w:rFonts w:ascii="Times New Roman" w:hAnsi="Times New Roman" w:cs="Times New Roman"/>
          <w:sz w:val="28"/>
          <w:szCs w:val="28"/>
        </w:rPr>
        <w:t xml:space="preserve">  </w:t>
      </w:r>
      <w:r w:rsidRPr="00A75C90">
        <w:rPr>
          <w:rFonts w:ascii="Times New Roman" w:hAnsi="Times New Roman" w:cs="Times New Roman"/>
          <w:sz w:val="28"/>
          <w:szCs w:val="28"/>
        </w:rPr>
        <w:t>documenti</w:t>
      </w:r>
      <w:proofErr w:type="gramEnd"/>
      <w:r w:rsidRPr="00A75C90">
        <w:rPr>
          <w:rFonts w:ascii="Times New Roman" w:hAnsi="Times New Roman" w:cs="Times New Roman"/>
          <w:sz w:val="28"/>
          <w:szCs w:val="28"/>
        </w:rPr>
        <w:t xml:space="preserve"> certifica</w:t>
      </w:r>
      <w:r w:rsidR="003321DC" w:rsidRPr="00A75C90">
        <w:rPr>
          <w:rFonts w:ascii="Times New Roman" w:hAnsi="Times New Roman" w:cs="Times New Roman"/>
          <w:sz w:val="28"/>
          <w:szCs w:val="28"/>
        </w:rPr>
        <w:t xml:space="preserve"> che i</w:t>
      </w:r>
      <w:r w:rsidRPr="00A75C90">
        <w:rPr>
          <w:rFonts w:ascii="Times New Roman" w:hAnsi="Times New Roman" w:cs="Times New Roman"/>
          <w:sz w:val="28"/>
          <w:szCs w:val="28"/>
        </w:rPr>
        <w:t>l progetto ha</w:t>
      </w:r>
      <w:r w:rsidR="003321DC" w:rsidRPr="00A75C90">
        <w:rPr>
          <w:rFonts w:ascii="Times New Roman" w:hAnsi="Times New Roman" w:cs="Times New Roman"/>
          <w:sz w:val="28"/>
          <w:szCs w:val="28"/>
        </w:rPr>
        <w:t xml:space="preserve"> raggiunto un preciso standard nazionale, raggiungendo l’eccellenza in senso generale nelle seguenti aree:</w:t>
      </w:r>
    </w:p>
    <w:p w:rsidR="008E7110" w:rsidRPr="00A75C90" w:rsidRDefault="003321DC" w:rsidP="00A75C90">
      <w:pPr>
        <w:pStyle w:val="Didefaul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5C9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  <w:t>•</w:t>
      </w:r>
      <w:r w:rsidRPr="00A75C90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ab/>
      </w:r>
      <w:r w:rsidRPr="00A75C90">
        <w:rPr>
          <w:rFonts w:ascii="Times New Roman" w:hAnsi="Times New Roman" w:cs="Times New Roman"/>
          <w:sz w:val="28"/>
          <w:szCs w:val="28"/>
          <w:shd w:val="clear" w:color="auto" w:fill="FFFFFF"/>
        </w:rPr>
        <w:t>Innovazione pedagogica</w:t>
      </w:r>
    </w:p>
    <w:p w:rsidR="008E7110" w:rsidRPr="00A75C90" w:rsidRDefault="003321DC" w:rsidP="00A75C90">
      <w:pPr>
        <w:pStyle w:val="Didefaul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•</w:t>
      </w:r>
      <w:r w:rsidRPr="00A7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75C90">
        <w:rPr>
          <w:rFonts w:ascii="Times New Roman" w:hAnsi="Times New Roman" w:cs="Times New Roman"/>
          <w:sz w:val="28"/>
          <w:szCs w:val="28"/>
          <w:shd w:val="clear" w:color="auto" w:fill="FFFFFF"/>
        </w:rPr>
        <w:t>Integrazione curriculare</w:t>
      </w:r>
    </w:p>
    <w:p w:rsidR="008E7110" w:rsidRPr="00A75C90" w:rsidRDefault="003321DC" w:rsidP="00A75C90">
      <w:pPr>
        <w:pStyle w:val="Didefaul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•</w:t>
      </w:r>
      <w:r w:rsidRPr="00A7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75C90">
        <w:rPr>
          <w:rFonts w:ascii="Times New Roman" w:hAnsi="Times New Roman" w:cs="Times New Roman"/>
          <w:sz w:val="28"/>
          <w:szCs w:val="28"/>
          <w:shd w:val="clear" w:color="auto" w:fill="FFFFFF"/>
        </w:rPr>
        <w:t>Comunicazione e scambio fra le scuole partner</w:t>
      </w:r>
    </w:p>
    <w:p w:rsidR="008E7110" w:rsidRPr="00A75C90" w:rsidRDefault="003321DC" w:rsidP="00A75C90">
      <w:pPr>
        <w:pStyle w:val="Didefaul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•</w:t>
      </w:r>
      <w:r w:rsidRPr="00A7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75C90">
        <w:rPr>
          <w:rFonts w:ascii="Times New Roman" w:hAnsi="Times New Roman" w:cs="Times New Roman"/>
          <w:sz w:val="28"/>
          <w:szCs w:val="28"/>
          <w:shd w:val="clear" w:color="auto" w:fill="FFFFFF"/>
        </w:rPr>
        <w:t>Collaborazione fra scuole partner</w:t>
      </w:r>
    </w:p>
    <w:p w:rsidR="008E7110" w:rsidRPr="00A75C90" w:rsidRDefault="003321DC" w:rsidP="00A75C90">
      <w:pPr>
        <w:pStyle w:val="Didefaul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•</w:t>
      </w:r>
      <w:r w:rsidRPr="00A7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75C90">
        <w:rPr>
          <w:rFonts w:ascii="Times New Roman" w:hAnsi="Times New Roman" w:cs="Times New Roman"/>
          <w:sz w:val="28"/>
          <w:szCs w:val="28"/>
          <w:shd w:val="clear" w:color="auto" w:fill="FFFFFF"/>
        </w:rPr>
        <w:t>Uso della tecnologia</w:t>
      </w:r>
    </w:p>
    <w:p w:rsidR="008E7110" w:rsidRPr="00A75C90" w:rsidRDefault="003321DC" w:rsidP="00A75C90">
      <w:pPr>
        <w:pStyle w:val="Didefaul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7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•</w:t>
      </w:r>
      <w:r w:rsidRPr="00A75C9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A75C90">
        <w:rPr>
          <w:rFonts w:ascii="Times New Roman" w:hAnsi="Times New Roman" w:cs="Times New Roman"/>
          <w:sz w:val="28"/>
          <w:szCs w:val="28"/>
          <w:shd w:val="clear" w:color="auto" w:fill="FFFFFF"/>
        </w:rPr>
        <w:t>Risultati, impatti e documentazione</w:t>
      </w:r>
    </w:p>
    <w:p w:rsidR="008E7110" w:rsidRPr="00A75C90" w:rsidRDefault="008E7110" w:rsidP="00A75C90">
      <w:pPr>
        <w:pStyle w:val="Corpo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7110" w:rsidRPr="00A75C90" w:rsidRDefault="00A75C90" w:rsidP="00A75C90">
      <w:pPr>
        <w:pStyle w:val="CorpoA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C90">
        <w:rPr>
          <w:rFonts w:ascii="Times New Roman" w:hAnsi="Times New Roman" w:cs="Times New Roman"/>
          <w:sz w:val="28"/>
          <w:szCs w:val="28"/>
        </w:rPr>
        <w:t xml:space="preserve">Si riporta </w:t>
      </w:r>
      <w:r w:rsidR="003321DC" w:rsidRPr="00A75C90">
        <w:rPr>
          <w:rFonts w:ascii="Times New Roman" w:hAnsi="Times New Roman" w:cs="Times New Roman"/>
          <w:sz w:val="28"/>
          <w:szCs w:val="28"/>
        </w:rPr>
        <w:t xml:space="preserve">di seguito </w:t>
      </w:r>
      <w:r w:rsidRPr="00A75C90">
        <w:rPr>
          <w:rFonts w:ascii="Times New Roman" w:hAnsi="Times New Roman" w:cs="Times New Roman"/>
          <w:sz w:val="28"/>
          <w:szCs w:val="28"/>
        </w:rPr>
        <w:t>il commento</w:t>
      </w:r>
      <w:r w:rsidR="003321DC" w:rsidRPr="00A75C90">
        <w:rPr>
          <w:rFonts w:ascii="Times New Roman" w:hAnsi="Times New Roman" w:cs="Times New Roman"/>
          <w:sz w:val="28"/>
          <w:szCs w:val="28"/>
        </w:rPr>
        <w:t xml:space="preserve"> che l’</w:t>
      </w:r>
      <w:r w:rsidRPr="00A75C90">
        <w:rPr>
          <w:rFonts w:ascii="Times New Roman" w:hAnsi="Times New Roman" w:cs="Times New Roman"/>
          <w:sz w:val="28"/>
          <w:szCs w:val="28"/>
        </w:rPr>
        <w:t>Agenzia ha allegato al premio ricevuto</w:t>
      </w:r>
      <w:r w:rsidR="003321DC" w:rsidRPr="00A75C90">
        <w:rPr>
          <w:rFonts w:ascii="Times New Roman" w:hAnsi="Times New Roman" w:cs="Times New Roman"/>
          <w:sz w:val="28"/>
          <w:szCs w:val="28"/>
        </w:rPr>
        <w:t>:</w:t>
      </w:r>
    </w:p>
    <w:p w:rsidR="008E7110" w:rsidRPr="00A75C90" w:rsidRDefault="008E7110" w:rsidP="00A75C90">
      <w:pPr>
        <w:pStyle w:val="Didefault"/>
        <w:jc w:val="both"/>
        <w:rPr>
          <w:rFonts w:ascii="Times New Roman" w:eastAsia="Arial" w:hAnsi="Times New Roman" w:cs="Times New Roman"/>
          <w:i/>
          <w:iCs/>
          <w:color w:val="212121"/>
          <w:sz w:val="28"/>
          <w:szCs w:val="28"/>
          <w:u w:color="212121"/>
          <w:shd w:val="clear" w:color="auto" w:fill="FFFFFF"/>
        </w:rPr>
      </w:pPr>
    </w:p>
    <w:p w:rsidR="00A75C90" w:rsidRPr="00A75C90" w:rsidRDefault="00A75C90" w:rsidP="00A75C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sz w:val="28"/>
          <w:szCs w:val="28"/>
          <w:bdr w:val="none" w:sz="0" w:space="0" w:color="auto"/>
          <w:lang w:val="it-IT" w:eastAsia="it-IT"/>
        </w:rPr>
      </w:pPr>
      <w:r w:rsidRPr="00A75C90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 xml:space="preserve">Il progetto “A FUNNY SCHOOL YEAR” è un progetto ben organizzato e ricco di molti materiali che ha saputo motivare i giovani alunni attraverso lo scambio e il confronto con le attività scolastiche svolte dalle diverse scuole partner. Buona la collaborazione e la comunicazione con i partner e le varie attività presentate, fra le quali la realizzazione di un </w:t>
      </w:r>
      <w:proofErr w:type="spellStart"/>
      <w:r w:rsidRPr="00A75C90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>ebook</w:t>
      </w:r>
      <w:proofErr w:type="spellEnd"/>
      <w:r w:rsidRPr="00A75C90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 xml:space="preserve"> collaborativo. Apprezzabile la disseminazione all'interno della comunità scolastica e la valutazione tramite questionario. </w:t>
      </w:r>
    </w:p>
    <w:p w:rsidR="00CD7241" w:rsidRPr="00712931" w:rsidRDefault="00CD7241" w:rsidP="00712931">
      <w:pPr>
        <w:pStyle w:val="Didefault"/>
        <w:rPr>
          <w:rFonts w:ascii="Times New Roman" w:eastAsia="Times New Roman" w:hAnsi="Times New Roman" w:cs="Times New Roman"/>
          <w:color w:val="17312D"/>
          <w:sz w:val="28"/>
          <w:szCs w:val="28"/>
          <w:u w:color="17312D"/>
        </w:rPr>
      </w:pPr>
      <w:bookmarkStart w:id="0" w:name="_GoBack"/>
      <w:bookmarkEnd w:id="0"/>
    </w:p>
    <w:p w:rsidR="00712931" w:rsidRPr="00712931" w:rsidRDefault="00712931" w:rsidP="00712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i/>
          <w:sz w:val="28"/>
          <w:szCs w:val="28"/>
          <w:bdr w:val="none" w:sz="0" w:space="0" w:color="auto"/>
          <w:lang w:val="it-IT" w:eastAsia="it-IT"/>
        </w:rPr>
      </w:pPr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>“</w:t>
      </w:r>
      <w:proofErr w:type="spellStart"/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>Learn</w:t>
      </w:r>
      <w:proofErr w:type="spellEnd"/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 xml:space="preserve"> &amp; Play” è un progetto che ha previsto l’utilizzo di giochi educativi nell’insegnamento della lingua straniera e la creazione di una interessante guida, frutto di un lavoro collaborativo, che raccoglie idee e attività per sviluppare le abilità linguistiche secondo l’approccio </w:t>
      </w:r>
      <w:proofErr w:type="spellStart"/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>Gamed</w:t>
      </w:r>
      <w:proofErr w:type="spellEnd"/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 xml:space="preserve"> </w:t>
      </w:r>
      <w:proofErr w:type="spellStart"/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>Based</w:t>
      </w:r>
      <w:proofErr w:type="spellEnd"/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 xml:space="preserve"> Learning. Molto buona l’integrazione curricolare. il </w:t>
      </w:r>
      <w:proofErr w:type="spellStart"/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>TwinSpace</w:t>
      </w:r>
      <w:proofErr w:type="spellEnd"/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 xml:space="preserve"> è ben organizzato in Pagine e </w:t>
      </w:r>
      <w:proofErr w:type="spellStart"/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>Sottopagine</w:t>
      </w:r>
      <w:proofErr w:type="spellEnd"/>
      <w:r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>. (…)</w:t>
      </w:r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 xml:space="preserve"> Buono l’impatto del progetto su insegnanti e alunni coinvolti </w:t>
      </w:r>
      <w:r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>(…)</w:t>
      </w:r>
      <w:r w:rsidRPr="00712931">
        <w:rPr>
          <w:rFonts w:eastAsia="Times New Roman"/>
          <w:i/>
          <w:color w:val="222222"/>
          <w:sz w:val="28"/>
          <w:szCs w:val="28"/>
          <w:bdr w:val="none" w:sz="0" w:space="0" w:color="auto"/>
          <w:shd w:val="clear" w:color="auto" w:fill="FFFFFF"/>
          <w:lang w:val="it-IT" w:eastAsia="it-IT"/>
        </w:rPr>
        <w:t xml:space="preserve">. </w:t>
      </w:r>
    </w:p>
    <w:p w:rsidR="00712931" w:rsidRDefault="00712931" w:rsidP="00712931">
      <w:pPr>
        <w:pStyle w:val="CorpoA"/>
        <w:jc w:val="both"/>
        <w:rPr>
          <w:rFonts w:ascii="Times New Roman" w:hAnsi="Times New Roman"/>
          <w:color w:val="17312D"/>
          <w:sz w:val="28"/>
          <w:szCs w:val="28"/>
          <w:u w:color="17312D"/>
        </w:rPr>
      </w:pPr>
    </w:p>
    <w:p w:rsidR="00CD7241" w:rsidRPr="00712931" w:rsidRDefault="00712931" w:rsidP="00712931">
      <w:pPr>
        <w:pStyle w:val="CorpoA"/>
        <w:jc w:val="both"/>
        <w:rPr>
          <w:rFonts w:ascii="Times New Roman" w:hAnsi="Times New Roman" w:cs="Times New Roman"/>
          <w:sz w:val="28"/>
          <w:szCs w:val="28"/>
        </w:rPr>
      </w:pPr>
      <w:r w:rsidRPr="00A75C90">
        <w:rPr>
          <w:rFonts w:ascii="Times New Roman" w:hAnsi="Times New Roman"/>
          <w:color w:val="17312D"/>
          <w:sz w:val="28"/>
          <w:szCs w:val="28"/>
          <w:u w:color="17312D"/>
        </w:rPr>
        <w:t>Grazie ai bambini</w:t>
      </w:r>
      <w:r>
        <w:rPr>
          <w:rFonts w:ascii="Times New Roman" w:hAnsi="Times New Roman"/>
          <w:color w:val="17312D"/>
          <w:sz w:val="28"/>
          <w:szCs w:val="28"/>
          <w:u w:color="17312D"/>
        </w:rPr>
        <w:t xml:space="preserve"> </w:t>
      </w:r>
      <w:r w:rsidRPr="00A75C90">
        <w:rPr>
          <w:rFonts w:ascii="Times New Roman" w:hAnsi="Times New Roman"/>
          <w:color w:val="17312D"/>
          <w:sz w:val="28"/>
          <w:szCs w:val="28"/>
          <w:u w:color="17312D"/>
        </w:rPr>
        <w:t xml:space="preserve">che hanno partecipato dimostrando </w:t>
      </w:r>
      <w:proofErr w:type="spellStart"/>
      <w:r w:rsidRPr="00A75C90">
        <w:rPr>
          <w:rFonts w:ascii="Times New Roman" w:hAnsi="Times New Roman"/>
          <w:color w:val="17312D"/>
          <w:sz w:val="28"/>
          <w:szCs w:val="28"/>
          <w:u w:color="17312D"/>
        </w:rPr>
        <w:t>creativit</w:t>
      </w:r>
      <w:proofErr w:type="spellEnd"/>
      <w:r w:rsidRPr="00A75C90">
        <w:rPr>
          <w:rFonts w:ascii="Times New Roman" w:hAnsi="Times New Roman"/>
          <w:color w:val="17312D"/>
          <w:sz w:val="28"/>
          <w:szCs w:val="28"/>
          <w:u w:color="17312D"/>
          <w:lang w:val="fr-FR"/>
        </w:rPr>
        <w:t xml:space="preserve">à </w:t>
      </w:r>
      <w:r w:rsidRPr="00A75C90">
        <w:rPr>
          <w:rFonts w:ascii="Times New Roman" w:hAnsi="Times New Roman"/>
          <w:color w:val="17312D"/>
          <w:sz w:val="28"/>
          <w:szCs w:val="28"/>
          <w:u w:color="17312D"/>
        </w:rPr>
        <w:t>e impegno</w:t>
      </w:r>
      <w:r w:rsidRPr="00A75C90">
        <w:rPr>
          <w:rFonts w:ascii="Times New Roman" w:eastAsia="Times New Roman" w:hAnsi="Times New Roman" w:cs="Times New Roman"/>
          <w:color w:val="17312D"/>
          <w:sz w:val="28"/>
          <w:szCs w:val="28"/>
          <w:u w:color="17312D"/>
        </w:rPr>
        <w:t xml:space="preserve"> </w:t>
      </w:r>
      <w:r w:rsidRPr="00A75C90">
        <w:rPr>
          <w:rFonts w:ascii="Times New Roman" w:hAnsi="Times New Roman"/>
          <w:color w:val="17312D"/>
          <w:sz w:val="28"/>
          <w:szCs w:val="28"/>
          <w:u w:color="17312D"/>
        </w:rPr>
        <w:t>e grazie ai docenti coinvolti che li hanno guidati nel lavoro! Complimenti a tutti i docenti e agli alunni delle classi coinvolte per il prestigioso riconoscimento.</w:t>
      </w:r>
    </w:p>
    <w:sectPr w:rsidR="00CD7241" w:rsidRPr="00712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92" w:rsidRDefault="00636992">
      <w:r>
        <w:separator/>
      </w:r>
    </w:p>
  </w:endnote>
  <w:endnote w:type="continuationSeparator" w:id="0">
    <w:p w:rsidR="00636992" w:rsidRDefault="0063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1C" w:rsidRDefault="00556A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110" w:rsidRDefault="008E7110">
    <w:pPr>
      <w:pStyle w:val="Intestazionee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1C" w:rsidRDefault="00556A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92" w:rsidRDefault="00636992">
      <w:r>
        <w:separator/>
      </w:r>
    </w:p>
  </w:footnote>
  <w:footnote w:type="continuationSeparator" w:id="0">
    <w:p w:rsidR="00636992" w:rsidRDefault="00636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1C" w:rsidRDefault="00556A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110" w:rsidRDefault="008E7110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1C" w:rsidRDefault="00556A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84E58"/>
    <w:multiLevelType w:val="hybridMultilevel"/>
    <w:tmpl w:val="F056CBC2"/>
    <w:numStyleLink w:val="Trattino"/>
  </w:abstractNum>
  <w:abstractNum w:abstractNumId="1" w15:restartNumberingAfterBreak="0">
    <w:nsid w:val="42A46073"/>
    <w:multiLevelType w:val="hybridMultilevel"/>
    <w:tmpl w:val="F056CBC2"/>
    <w:styleLink w:val="Trattino"/>
    <w:lvl w:ilvl="0" w:tplc="5A76E084">
      <w:start w:val="1"/>
      <w:numFmt w:val="bullet"/>
      <w:lvlText w:val="-"/>
      <w:lvlJc w:val="left"/>
      <w:pPr>
        <w:ind w:left="30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DAA22EB8">
      <w:start w:val="1"/>
      <w:numFmt w:val="bullet"/>
      <w:lvlText w:val="-"/>
      <w:lvlJc w:val="left"/>
      <w:pPr>
        <w:ind w:left="5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A6A8EDEA">
      <w:start w:val="1"/>
      <w:numFmt w:val="bullet"/>
      <w:lvlText w:val="-"/>
      <w:lvlJc w:val="left"/>
      <w:pPr>
        <w:ind w:left="78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D40C4A72">
      <w:start w:val="1"/>
      <w:numFmt w:val="bullet"/>
      <w:lvlText w:val="-"/>
      <w:lvlJc w:val="left"/>
      <w:pPr>
        <w:ind w:left="10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58BA4978">
      <w:start w:val="1"/>
      <w:numFmt w:val="bullet"/>
      <w:lvlText w:val="-"/>
      <w:lvlJc w:val="left"/>
      <w:pPr>
        <w:ind w:left="12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0FE2A128">
      <w:start w:val="1"/>
      <w:numFmt w:val="bullet"/>
      <w:lvlText w:val="-"/>
      <w:lvlJc w:val="left"/>
      <w:pPr>
        <w:ind w:left="150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0D087294">
      <w:start w:val="1"/>
      <w:numFmt w:val="bullet"/>
      <w:lvlText w:val="-"/>
      <w:lvlJc w:val="left"/>
      <w:pPr>
        <w:ind w:left="174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2E3CFD7A">
      <w:start w:val="1"/>
      <w:numFmt w:val="bullet"/>
      <w:lvlText w:val="-"/>
      <w:lvlJc w:val="left"/>
      <w:pPr>
        <w:ind w:left="198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E5A0BBB6">
      <w:start w:val="1"/>
      <w:numFmt w:val="bullet"/>
      <w:lvlText w:val="-"/>
      <w:lvlJc w:val="left"/>
      <w:pPr>
        <w:ind w:left="222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10"/>
    <w:rsid w:val="003321DC"/>
    <w:rsid w:val="003E4830"/>
    <w:rsid w:val="00556A1C"/>
    <w:rsid w:val="00636992"/>
    <w:rsid w:val="00712931"/>
    <w:rsid w:val="0072515B"/>
    <w:rsid w:val="008E7110"/>
    <w:rsid w:val="00A75C90"/>
    <w:rsid w:val="00C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CADED"/>
  <w15:docId w15:val="{D27ADA34-3A0C-614F-BDE1-F7D8F7C3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link w:val="Titolo1Carattere"/>
    <w:uiPriority w:val="9"/>
    <w:qFormat/>
    <w:rsid w:val="00CD72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72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CD72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Trattino">
    <w:name w:val="Trattino"/>
    <w:pPr>
      <w:numPr>
        <w:numId w:val="1"/>
      </w:numPr>
    </w:p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556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A1C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A1C"/>
    <w:rPr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7241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D7241"/>
    <w:rPr>
      <w:rFonts w:eastAsia="Times New Roman"/>
      <w:b/>
      <w:bCs/>
      <w:sz w:val="27"/>
      <w:szCs w:val="27"/>
      <w:bdr w:val="none" w:sz="0" w:space="0" w:color="auto"/>
    </w:rPr>
  </w:style>
  <w:style w:type="paragraph" w:customStyle="1" w:styleId="post-meta">
    <w:name w:val="post-meta"/>
    <w:basedOn w:val="Normale"/>
    <w:rsid w:val="00CD72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customStyle="1" w:styleId="tie-date">
    <w:name w:val="tie-date"/>
    <w:basedOn w:val="Carpredefinitoparagrafo"/>
    <w:rsid w:val="00CD7241"/>
  </w:style>
  <w:style w:type="paragraph" w:styleId="NormaleWeb">
    <w:name w:val="Normal (Web)"/>
    <w:basedOn w:val="Normale"/>
    <w:uiPriority w:val="99"/>
    <w:semiHidden/>
    <w:unhideWhenUsed/>
    <w:rsid w:val="00CD72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D7241"/>
    <w:rPr>
      <w:b/>
      <w:bCs/>
    </w:rPr>
  </w:style>
  <w:style w:type="character" w:customStyle="1" w:styleId="apple-converted-space">
    <w:name w:val="apple-converted-space"/>
    <w:basedOn w:val="Carpredefinitoparagrafo"/>
    <w:rsid w:val="00CD724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7241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09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84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9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2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23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2019-10-14T17:52:00Z</dcterms:created>
  <dcterms:modified xsi:type="dcterms:W3CDTF">2019-10-15T20:05:00Z</dcterms:modified>
</cp:coreProperties>
</file>