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 10.2.2.A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637893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“Fare matematica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 DI SINTESI VALUTAZIONE INIZIALE</w:t>
      </w:r>
    </w:p>
    <w:p w:rsidR="00155F6E" w:rsidRPr="002D2CB7" w:rsidRDefault="00155F6E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lastRenderedPageBreak/>
        <w:t>Dalla lettura dei grafici relativi agli esiti dei test di ingresso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somministrati ai corsisti iscritti al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="00155F6E">
        <w:rPr>
          <w:rFonts w:ascii="Calibri" w:eastAsia="Calibri" w:hAnsi="Calibri" w:cs="Times New Roman"/>
          <w:sz w:val="28"/>
          <w:szCs w:val="28"/>
        </w:rPr>
        <w:t xml:space="preserve"> si evince, relativamente alle tre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competenze prese in considerazione</w:t>
      </w:r>
      <w:r w:rsidR="009A7A85">
        <w:rPr>
          <w:rFonts w:ascii="Calibri" w:eastAsia="Calibri" w:hAnsi="Calibri" w:cs="Times New Roman"/>
          <w:sz w:val="28"/>
          <w:szCs w:val="28"/>
        </w:rPr>
        <w:t>, situazioni dissimili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 </w:t>
      </w:r>
      <w:r w:rsidR="009A7A85">
        <w:rPr>
          <w:rFonts w:ascii="Calibri" w:eastAsia="Calibri" w:hAnsi="Calibri" w:cs="Times New Roman"/>
          <w:sz w:val="28"/>
          <w:szCs w:val="28"/>
        </w:rPr>
        <w:t xml:space="preserve">rispetto </w:t>
      </w:r>
      <w:r w:rsidR="002B03E2">
        <w:rPr>
          <w:rFonts w:ascii="Calibri" w:eastAsia="Calibri" w:hAnsi="Calibri" w:cs="Times New Roman"/>
          <w:sz w:val="28"/>
          <w:szCs w:val="28"/>
        </w:rPr>
        <w:t>ai quattro livelli, che dal più basso al più alto sono: iniziale, base, intermedio, avanzato. Infatti</w:t>
      </w:r>
      <w:r w:rsidR="009A7A85">
        <w:rPr>
          <w:rFonts w:ascii="Calibri" w:eastAsia="Calibri" w:hAnsi="Calibri" w:cs="Times New Roman"/>
          <w:sz w:val="28"/>
          <w:szCs w:val="28"/>
        </w:rPr>
        <w:t xml:space="preserve"> per quanto riguarda la competenza operativa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la maggior parte dei corsisti si posiziona nel livello </w:t>
      </w:r>
      <w:r w:rsidR="001E2FD1">
        <w:rPr>
          <w:rFonts w:ascii="Calibri" w:eastAsia="Calibri" w:hAnsi="Calibri" w:cs="Times New Roman"/>
          <w:sz w:val="28"/>
          <w:szCs w:val="28"/>
        </w:rPr>
        <w:t>“Iniziale”, il più basso”;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una </w:t>
      </w:r>
      <w:r w:rsidR="001E2FD1">
        <w:rPr>
          <w:rFonts w:ascii="Calibri" w:eastAsia="Calibri" w:hAnsi="Calibri" w:cs="Times New Roman"/>
          <w:sz w:val="28"/>
          <w:szCs w:val="28"/>
        </w:rPr>
        <w:t xml:space="preserve">alta 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percentuale si posiziona nel livello </w:t>
      </w:r>
      <w:r w:rsidR="001E2FD1">
        <w:rPr>
          <w:rFonts w:ascii="Calibri" w:eastAsia="Calibri" w:hAnsi="Calibri" w:cs="Times New Roman"/>
          <w:sz w:val="28"/>
          <w:szCs w:val="28"/>
        </w:rPr>
        <w:t>“Base”;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un numero esiguo nel livello </w:t>
      </w:r>
      <w:r w:rsidR="001E2FD1">
        <w:rPr>
          <w:rFonts w:ascii="Calibri" w:eastAsia="Calibri" w:hAnsi="Calibri" w:cs="Times New Roman"/>
          <w:sz w:val="28"/>
          <w:szCs w:val="28"/>
        </w:rPr>
        <w:t>“Intermedio</w:t>
      </w:r>
      <w:r w:rsidR="002B03E2">
        <w:rPr>
          <w:rFonts w:ascii="Calibri" w:eastAsia="Calibri" w:hAnsi="Calibri" w:cs="Times New Roman"/>
          <w:sz w:val="28"/>
          <w:szCs w:val="28"/>
        </w:rPr>
        <w:t>”</w:t>
      </w:r>
      <w:r w:rsidR="001E2FD1">
        <w:rPr>
          <w:rFonts w:ascii="Calibri" w:eastAsia="Calibri" w:hAnsi="Calibri" w:cs="Times New Roman"/>
          <w:sz w:val="28"/>
          <w:szCs w:val="28"/>
        </w:rPr>
        <w:t xml:space="preserve"> e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 nessun corsista si</w:t>
      </w:r>
      <w:r w:rsidR="001E2FD1">
        <w:rPr>
          <w:rFonts w:ascii="Calibri" w:eastAsia="Calibri" w:hAnsi="Calibri" w:cs="Times New Roman"/>
          <w:sz w:val="28"/>
          <w:szCs w:val="28"/>
        </w:rPr>
        <w:t xml:space="preserve"> posiziona nel livello “Avanzato”, il più alto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. Per quanto riguarda la competenza </w:t>
      </w:r>
      <w:r w:rsidR="001E2FD1">
        <w:rPr>
          <w:rFonts w:ascii="Calibri" w:eastAsia="Calibri" w:hAnsi="Calibri" w:cs="Times New Roman"/>
          <w:sz w:val="28"/>
          <w:szCs w:val="28"/>
        </w:rPr>
        <w:t>risolutiva la situazione è analoga a quella della competenza oper</w:t>
      </w:r>
      <w:r w:rsidR="00D5022A">
        <w:rPr>
          <w:rFonts w:ascii="Calibri" w:eastAsia="Calibri" w:hAnsi="Calibri" w:cs="Times New Roman"/>
          <w:sz w:val="28"/>
          <w:szCs w:val="28"/>
        </w:rPr>
        <w:t xml:space="preserve">ativa mentre per la competenza </w:t>
      </w:r>
      <w:bookmarkStart w:id="0" w:name="_GoBack"/>
      <w:bookmarkEnd w:id="0"/>
      <w:r w:rsidR="001E2FD1">
        <w:rPr>
          <w:rFonts w:ascii="Calibri" w:eastAsia="Calibri" w:hAnsi="Calibri" w:cs="Times New Roman"/>
          <w:sz w:val="28"/>
          <w:szCs w:val="28"/>
        </w:rPr>
        <w:t xml:space="preserve">di </w:t>
      </w:r>
      <w:r w:rsidR="00D5022A">
        <w:rPr>
          <w:rFonts w:ascii="Calibri" w:eastAsia="Calibri" w:hAnsi="Calibri" w:cs="Times New Roman"/>
          <w:sz w:val="28"/>
          <w:szCs w:val="28"/>
        </w:rPr>
        <w:t>rappresentazione la percentuale maggiore</w:t>
      </w:r>
      <w:r w:rsidR="00387BDE">
        <w:rPr>
          <w:rFonts w:ascii="Calibri" w:eastAsia="Calibri" w:hAnsi="Calibri" w:cs="Times New Roman"/>
          <w:sz w:val="28"/>
          <w:szCs w:val="28"/>
        </w:rPr>
        <w:t xml:space="preserve"> dei corsisti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 </w:t>
      </w:r>
      <w:r w:rsidR="00D5022A">
        <w:rPr>
          <w:rFonts w:ascii="Calibri" w:eastAsia="Calibri" w:hAnsi="Calibri" w:cs="Times New Roman"/>
          <w:sz w:val="28"/>
          <w:szCs w:val="28"/>
        </w:rPr>
        <w:t>si posiziona nel livello “Base”; un’alta percentuale nel livello “Iniziale”; un esiguo numero in quello “Intermedio” e un solo corsista nel livello “Avanzato”</w:t>
      </w:r>
      <w:r w:rsidR="002B03E2">
        <w:rPr>
          <w:rFonts w:ascii="Calibri" w:eastAsia="Calibri" w:hAnsi="Calibri" w:cs="Times New Roman"/>
          <w:sz w:val="28"/>
          <w:szCs w:val="28"/>
        </w:rPr>
        <w:t>.</w:t>
      </w:r>
      <w:r w:rsidR="00D5022A">
        <w:rPr>
          <w:rFonts w:ascii="Calibri" w:eastAsia="Calibri" w:hAnsi="Calibri" w:cs="Times New Roman"/>
          <w:sz w:val="28"/>
          <w:szCs w:val="28"/>
        </w:rPr>
        <w:t xml:space="preserve"> Nel complesso per tutte e tre le competenze la maggior parte dei corsisti si posiziona nei livelli di competenza più bassi.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Si confronteranno questi grafici al termine del percorso con quelli relativi alla valutazione finale per verificare l’incisività degli interventi formativi sui corsisti.</w:t>
      </w:r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155F6E"/>
    <w:rsid w:val="001E2FD1"/>
    <w:rsid w:val="002B03E2"/>
    <w:rsid w:val="002D2CB7"/>
    <w:rsid w:val="00387BDE"/>
    <w:rsid w:val="00637893"/>
    <w:rsid w:val="009A7A85"/>
    <w:rsid w:val="00A6659E"/>
    <w:rsid w:val="00B13020"/>
    <w:rsid w:val="00D00F1A"/>
    <w:rsid w:val="00D5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0BD2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Operativa di calcolo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46.15</c:v>
                </c:pt>
                <c:pt idx="1">
                  <c:v>38.46</c:v>
                </c:pt>
                <c:pt idx="2">
                  <c:v>15.38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Risolutiva: di comprensione, procedurale, di calcolo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53.84</c:v>
                </c:pt>
                <c:pt idx="1">
                  <c:v>34.61</c:v>
                </c:pt>
                <c:pt idx="2">
                  <c:v>11.53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</a:t>
            </a:r>
            <a:r>
              <a:rPr lang="it-IT" baseline="0"/>
              <a:t> di rappresentazione</a:t>
            </a:r>
            <a:endParaRPr lang="it-IT"/>
          </a:p>
        </c:rich>
      </c:tx>
      <c:layout>
        <c:manualLayout>
          <c:xMode val="edge"/>
          <c:yMode val="edge"/>
          <c:x val="0.21505194663167104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rappresentazione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34.61</c:v>
                </c:pt>
                <c:pt idx="1">
                  <c:v>42.3</c:v>
                </c:pt>
                <c:pt idx="2">
                  <c:v>19.23</c:v>
                </c:pt>
                <c:pt idx="3">
                  <c:v>3.84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4</cp:revision>
  <dcterms:created xsi:type="dcterms:W3CDTF">2019-02-25T16:00:00Z</dcterms:created>
  <dcterms:modified xsi:type="dcterms:W3CDTF">2019-03-07T19:20:00Z</dcterms:modified>
</cp:coreProperties>
</file>