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51" w:rsidRDefault="00E44551">
      <w:r w:rsidRPr="00E44551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-347345</wp:posOffset>
            </wp:positionV>
            <wp:extent cx="3117850" cy="723900"/>
            <wp:effectExtent l="19050" t="0" r="6350" b="0"/>
            <wp:wrapSquare wrapText="bothSides"/>
            <wp:docPr id="2" name="Immagine 2" descr="G:\Flora\PON Inclusione 201-18\Loghi PON 2014-2020 (fesr) cor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G:\Flora\PON Inclusione 201-18\Loghi PON 2014-2020 (fesr) cort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455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-347345</wp:posOffset>
            </wp:positionV>
            <wp:extent cx="3133725" cy="742950"/>
            <wp:effectExtent l="19050" t="0" r="9525" b="0"/>
            <wp:wrapSquare wrapText="bothSides"/>
            <wp:docPr id="1" name="Immagine 1" descr="testata nuova comprens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testata nuova comprensi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4551" w:rsidRDefault="00E44551" w:rsidP="00E44551"/>
    <w:p w:rsidR="004A5181" w:rsidRPr="004A5181" w:rsidRDefault="00E44551" w:rsidP="004A518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tab/>
      </w:r>
      <w:r w:rsidR="004A5181" w:rsidRPr="004A5181">
        <w:rPr>
          <w:rFonts w:ascii="Calibri" w:eastAsia="Calibri" w:hAnsi="Calibri" w:cs="Calibri"/>
          <w:b/>
          <w:sz w:val="28"/>
          <w:szCs w:val="28"/>
        </w:rPr>
        <w:t>Fondi Strutturali Europei – Programma Operativo Nazionale “Per la scuola, competenze e ambienti per l’apprendimento” 2014-2020</w:t>
      </w:r>
      <w:r w:rsidR="004A5181" w:rsidRPr="004A5181">
        <w:rPr>
          <w:rFonts w:ascii="Calibri" w:eastAsia="Calibri" w:hAnsi="Calibri" w:cs="Calibri"/>
          <w:sz w:val="28"/>
          <w:szCs w:val="28"/>
        </w:rPr>
        <w:t>.</w:t>
      </w:r>
      <w:r w:rsidR="004A5181" w:rsidRPr="004A5181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 Obiettivo Specifico</w:t>
      </w:r>
      <w:r w:rsidR="004A5181" w:rsidRPr="004A5181">
        <w:rPr>
          <w:rFonts w:ascii="Calibri" w:eastAsia="Calibri" w:hAnsi="Calibri" w:cs="Calibri"/>
          <w:b/>
          <w:bCs/>
          <w:color w:val="1F497D"/>
          <w:sz w:val="28"/>
          <w:szCs w:val="28"/>
          <w:lang w:eastAsia="it-IT"/>
        </w:rPr>
        <w:t xml:space="preserve"> </w:t>
      </w:r>
      <w:r w:rsidR="004A5181" w:rsidRPr="004A5181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10.2 Miglioramento delle competenze chiave degli allievi - Azione 10.2.2 - </w:t>
      </w:r>
      <w:r w:rsidR="004A5181" w:rsidRPr="004A5181">
        <w:rPr>
          <w:rFonts w:ascii="Calibri" w:eastAsia="Calibri" w:hAnsi="Calibri" w:cs="Calibri"/>
          <w:b/>
          <w:bCs/>
          <w:color w:val="000000"/>
          <w:sz w:val="28"/>
          <w:szCs w:val="28"/>
        </w:rPr>
        <w:t>Azioni di integrazione e potenziamento disciplinari di base (lingua italiana, lingue straniere, matematica, scienze, nuove tecnologie e nuovi linguaggi).</w:t>
      </w:r>
    </w:p>
    <w:p w:rsidR="004A5181" w:rsidRPr="004A5181" w:rsidRDefault="004A5181" w:rsidP="004A518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4A5181">
        <w:rPr>
          <w:rFonts w:ascii="Calibri" w:eastAsia="Calibri" w:hAnsi="Calibri" w:cs="Calibri"/>
          <w:b/>
          <w:bCs/>
          <w:color w:val="000000"/>
          <w:sz w:val="28"/>
          <w:szCs w:val="28"/>
        </w:rPr>
        <w:t>Sotto-azioni  10.2.2.A Competenze di base.</w:t>
      </w:r>
    </w:p>
    <w:p w:rsidR="004A5181" w:rsidRPr="004A5181" w:rsidRDefault="004A5181" w:rsidP="004A518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4A5181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Progetto </w:t>
      </w:r>
      <w:r w:rsidRPr="004A5181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GLI ALFABETI PER DIVENTARE GRANDI - </w:t>
      </w:r>
      <w:r w:rsidRPr="004A5181">
        <w:rPr>
          <w:rFonts w:ascii="Calibri" w:eastAsia="Calibri" w:hAnsi="Calibri" w:cs="Calibri"/>
          <w:b/>
          <w:bCs/>
          <w:color w:val="000000"/>
          <w:sz w:val="28"/>
          <w:szCs w:val="28"/>
        </w:rPr>
        <w:t>Codice</w:t>
      </w:r>
      <w:r w:rsidRPr="004A5181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 </w:t>
      </w:r>
      <w:r w:rsidRPr="004A5181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identificativo </w:t>
      </w:r>
      <w:r w:rsidRPr="004A5181">
        <w:rPr>
          <w:rFonts w:ascii="Calibri" w:eastAsia="Calibri" w:hAnsi="Calibri" w:cs="Calibri"/>
          <w:b/>
          <w:bCs/>
          <w:sz w:val="28"/>
          <w:szCs w:val="28"/>
        </w:rPr>
        <w:t>10.2.2A-FSEPON-PU-2017- 46</w:t>
      </w:r>
    </w:p>
    <w:p w:rsidR="004A5181" w:rsidRPr="004A5181" w:rsidRDefault="003B6077" w:rsidP="004A518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 w:rsidR="00CA1F7D">
        <w:rPr>
          <w:rFonts w:ascii="Calibri" w:eastAsia="Calibri" w:hAnsi="Calibri" w:cs="Calibri"/>
          <w:b/>
          <w:bCs/>
          <w:sz w:val="28"/>
          <w:szCs w:val="28"/>
        </w:rPr>
        <w:t>odulo: “</w:t>
      </w:r>
      <w:r w:rsidR="00395873">
        <w:rPr>
          <w:rFonts w:ascii="Calibri" w:eastAsia="Calibri" w:hAnsi="Calibri" w:cs="Calibri"/>
          <w:b/>
          <w:bCs/>
          <w:sz w:val="28"/>
          <w:szCs w:val="28"/>
        </w:rPr>
        <w:t>Scienziati tra i fornelli</w:t>
      </w:r>
      <w:r w:rsidR="004A5181" w:rsidRPr="004A5181">
        <w:rPr>
          <w:rFonts w:ascii="Calibri" w:eastAsia="Calibri" w:hAnsi="Calibri" w:cs="Calibri"/>
          <w:b/>
          <w:bCs/>
          <w:sz w:val="28"/>
          <w:szCs w:val="28"/>
        </w:rPr>
        <w:t>”</w:t>
      </w:r>
    </w:p>
    <w:p w:rsidR="00E44551" w:rsidRDefault="00E44551" w:rsidP="004A5181"/>
    <w:p w:rsidR="00E44551" w:rsidRDefault="00E44551" w:rsidP="00E44551">
      <w:pPr>
        <w:jc w:val="center"/>
      </w:pPr>
    </w:p>
    <w:p w:rsidR="00E44551" w:rsidRPr="006B1463" w:rsidRDefault="00E44551" w:rsidP="00E44551">
      <w:pPr>
        <w:jc w:val="center"/>
        <w:rPr>
          <w:rFonts w:ascii="Calibri" w:eastAsia="Calibri" w:hAnsi="Calibri" w:cs="Times New Roman"/>
          <w:b/>
          <w:color w:val="C00000"/>
          <w:sz w:val="28"/>
          <w:szCs w:val="28"/>
        </w:rPr>
      </w:pPr>
      <w:r>
        <w:rPr>
          <w:rFonts w:ascii="Calibri" w:eastAsia="Calibri" w:hAnsi="Calibri" w:cs="Times New Roman"/>
          <w:b/>
          <w:color w:val="C00000"/>
          <w:sz w:val="28"/>
          <w:szCs w:val="28"/>
        </w:rPr>
        <w:t>GRAFICI</w:t>
      </w:r>
      <w:r w:rsidRPr="006B1463">
        <w:rPr>
          <w:rFonts w:ascii="Calibri" w:eastAsia="Calibri" w:hAnsi="Calibri" w:cs="Times New Roman"/>
          <w:b/>
          <w:color w:val="C00000"/>
          <w:sz w:val="28"/>
          <w:szCs w:val="28"/>
        </w:rPr>
        <w:t xml:space="preserve"> DI CONFRONTO</w:t>
      </w:r>
    </w:p>
    <w:p w:rsidR="00E44551" w:rsidRDefault="00916F25" w:rsidP="00E44551">
      <w:pPr>
        <w:jc w:val="center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left:0;text-align:left;margin-left:25.8pt;margin-top:86.4pt;width:6in;height:25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" fillcolor="#f8cbad" strokecolor="#c55a11" strokeweight=".5pt">
            <v:textbox>
              <w:txbxContent>
                <w:p w:rsidR="00E44551" w:rsidRPr="00350946" w:rsidRDefault="003B6077" w:rsidP="00E4455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</w:t>
                  </w:r>
                  <w:r w:rsidR="00A43F0B">
                    <w:rPr>
                      <w:sz w:val="28"/>
                      <w:szCs w:val="28"/>
                    </w:rPr>
                    <w:t>ompetenza operativa esper</w:t>
                  </w:r>
                  <w:r w:rsidR="00F87466">
                    <w:rPr>
                      <w:sz w:val="28"/>
                      <w:szCs w:val="28"/>
                    </w:rPr>
                    <w:t>i</w:t>
                  </w:r>
                  <w:r w:rsidR="00A43F0B">
                    <w:rPr>
                      <w:sz w:val="28"/>
                      <w:szCs w:val="28"/>
                    </w:rPr>
                    <w:t>enziale</w:t>
                  </w:r>
                </w:p>
              </w:txbxContent>
            </v:textbox>
          </v:shape>
        </w:pict>
      </w:r>
      <w:r w:rsidR="00E44551" w:rsidRPr="006B1463">
        <w:rPr>
          <w:rFonts w:ascii="Calibri" w:eastAsia="Calibri" w:hAnsi="Calibri" w:cs="Times New Roman"/>
          <w:b/>
          <w:color w:val="C00000"/>
          <w:sz w:val="28"/>
          <w:szCs w:val="28"/>
        </w:rPr>
        <w:t>VALUTAZIONE INIZIALE/VALUTAZIONE FINALE</w:t>
      </w:r>
    </w:p>
    <w:p w:rsidR="00BD72C7" w:rsidRDefault="00BD72C7" w:rsidP="00E44551">
      <w:pPr>
        <w:tabs>
          <w:tab w:val="left" w:pos="3675"/>
        </w:tabs>
      </w:pPr>
    </w:p>
    <w:p w:rsidR="00BD72C7" w:rsidRPr="00BD72C7" w:rsidRDefault="00BD72C7" w:rsidP="00BD72C7"/>
    <w:p w:rsidR="00BD72C7" w:rsidRPr="00BD72C7" w:rsidRDefault="00C2460A" w:rsidP="00BD72C7">
      <w:r>
        <w:rPr>
          <w:noProof/>
          <w:lang w:eastAsia="it-IT"/>
        </w:rPr>
        <w:drawing>
          <wp:anchor distT="0" distB="0" distL="114300" distR="114300" simplePos="0" relativeHeight="251660800" behindDoc="0" locked="0" layoutInCell="1" allowOverlap="1" wp14:anchorId="22E06D57" wp14:editId="16CF77F4">
            <wp:simplePos x="0" y="0"/>
            <wp:positionH relativeFrom="margin">
              <wp:posOffset>314325</wp:posOffset>
            </wp:positionH>
            <wp:positionV relativeFrom="paragraph">
              <wp:posOffset>427355</wp:posOffset>
            </wp:positionV>
            <wp:extent cx="5486400" cy="3200400"/>
            <wp:effectExtent l="0" t="0" r="0" b="0"/>
            <wp:wrapSquare wrapText="bothSides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C2460A" w:rsidRPr="00BD72C7" w:rsidRDefault="00C2460A" w:rsidP="00C2460A">
      <w:pPr>
        <w:tabs>
          <w:tab w:val="left" w:pos="8025"/>
        </w:tabs>
      </w:pPr>
    </w:p>
    <w:p w:rsidR="00C2460A" w:rsidRDefault="00916F25" w:rsidP="00BD72C7">
      <w:r>
        <w:rPr>
          <w:noProof/>
          <w:lang w:eastAsia="it-IT"/>
        </w:rPr>
        <w:lastRenderedPageBreak/>
        <w:pict>
          <v:shape id="_x0000_s1030" type="#_x0000_t202" style="position:absolute;margin-left:24pt;margin-top:-433.2pt;width:6in;height:25.5pt;z-index:2516705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" fillcolor="#c5e0b4" strokecolor="#385723" strokeweight=".5pt">
            <v:textbox>
              <w:txbxContent>
                <w:p w:rsidR="00C2460A" w:rsidRPr="00350946" w:rsidRDefault="00C2460A" w:rsidP="00C246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Competenza risolutiva: di comprensione, procedurale, di calcolo</w:t>
                  </w:r>
                </w:p>
              </w:txbxContent>
            </v:textbox>
            <w10:wrap anchorx="margin"/>
          </v:shape>
        </w:pict>
      </w:r>
      <w:r w:rsidR="00C2460A"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1D9321AE" wp14:editId="307FBFA4">
            <wp:simplePos x="0" y="0"/>
            <wp:positionH relativeFrom="margin">
              <wp:posOffset>308610</wp:posOffset>
            </wp:positionH>
            <wp:positionV relativeFrom="paragraph">
              <wp:posOffset>499745</wp:posOffset>
            </wp:positionV>
            <wp:extent cx="5486400" cy="3200400"/>
            <wp:effectExtent l="19050" t="0" r="19050" b="0"/>
            <wp:wrapSquare wrapText="bothSides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noProof/>
          <w:lang w:eastAsia="it-IT"/>
        </w:rPr>
        <w:pict>
          <v:shape id="Casella di testo 8" o:spid="_x0000_s1027" type="#_x0000_t202" style="position:absolute;margin-left:24pt;margin-top:13.1pt;width:6in;height:25.5pt;z-index:25166438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" fillcolor="#c5e0b4" strokecolor="#385723" strokeweight=".5pt">
            <v:textbox>
              <w:txbxContent>
                <w:p w:rsidR="00BD72C7" w:rsidRPr="00350946" w:rsidRDefault="003B6077" w:rsidP="00BD72C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Competenza </w:t>
                  </w:r>
                  <w:r w:rsidR="00A43F0B">
                    <w:rPr>
                      <w:sz w:val="28"/>
                      <w:szCs w:val="28"/>
                    </w:rPr>
                    <w:t>descrittiva espositiva</w:t>
                  </w:r>
                </w:p>
              </w:txbxContent>
            </v:textbox>
            <w10:wrap anchorx="margin"/>
          </v:shape>
        </w:pict>
      </w:r>
    </w:p>
    <w:p w:rsidR="00BD72C7" w:rsidRPr="00BD72C7" w:rsidRDefault="00BD72C7" w:rsidP="00BD72C7"/>
    <w:p w:rsidR="00C2460A" w:rsidRDefault="0068777D" w:rsidP="00BD72C7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72576" behindDoc="0" locked="0" layoutInCell="1" allowOverlap="1" wp14:anchorId="0B1998BC" wp14:editId="70052781">
            <wp:simplePos x="0" y="0"/>
            <wp:positionH relativeFrom="margin">
              <wp:posOffset>314325</wp:posOffset>
            </wp:positionH>
            <wp:positionV relativeFrom="paragraph">
              <wp:posOffset>733425</wp:posOffset>
            </wp:positionV>
            <wp:extent cx="5486400" cy="3200400"/>
            <wp:effectExtent l="0" t="0" r="0" b="0"/>
            <wp:wrapSquare wrapText="bothSides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916F25">
        <w:rPr>
          <w:rFonts w:ascii="Calibri" w:eastAsia="Calibri" w:hAnsi="Calibri" w:cs="Times New Roman"/>
          <w:noProof/>
          <w:sz w:val="28"/>
          <w:szCs w:val="28"/>
          <w:lang w:eastAsia="it-IT"/>
        </w:rPr>
        <w:pict>
          <v:shape id="_x0000_s1029" type="#_x0000_t202" style="position:absolute;left:0;text-align:left;margin-left:25.5pt;margin-top:31.55pt;width:6in;height:25.5pt;z-index:251669504;visibility:visible;mso-position-horizontal-relative:margin;mso-position-vertical-relative:text;mso-width-relative:margin;mso-height-relative:margin" fillcolor="#b8cce4 [1300]" strokecolor="#385723" strokeweight=".5pt">
            <v:textbox>
              <w:txbxContent>
                <w:p w:rsidR="00C2460A" w:rsidRPr="00350946" w:rsidRDefault="00A43F0B" w:rsidP="00C246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Competenza inferenziale</w:t>
                  </w:r>
                </w:p>
              </w:txbxContent>
            </v:textbox>
            <w10:wrap anchorx="margin"/>
          </v:shape>
        </w:pict>
      </w:r>
    </w:p>
    <w:p w:rsidR="00C2460A" w:rsidRDefault="00C2460A" w:rsidP="00BD72C7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C2460A" w:rsidRDefault="00C2460A" w:rsidP="00BD72C7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916F25" w:rsidRPr="000277DA" w:rsidRDefault="00BD72C7" w:rsidP="00916F25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>Dai grafici</w:t>
      </w:r>
      <w:r w:rsidRPr="000277DA">
        <w:rPr>
          <w:rFonts w:ascii="Calibri" w:eastAsia="Calibri" w:hAnsi="Calibri" w:cs="Times New Roman"/>
          <w:sz w:val="28"/>
          <w:szCs w:val="28"/>
        </w:rPr>
        <w:t xml:space="preserve"> di confronto tra la valutazione iniziale e quella finale delle competenze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0277DA">
        <w:rPr>
          <w:rFonts w:ascii="Calibri" w:eastAsia="Calibri" w:hAnsi="Calibri" w:cs="Times New Roman"/>
          <w:sz w:val="28"/>
          <w:szCs w:val="28"/>
        </w:rPr>
        <w:t xml:space="preserve">si evince che l’intero percorso formativo ha avuto una </w:t>
      </w:r>
      <w:r>
        <w:rPr>
          <w:rFonts w:ascii="Calibri" w:eastAsia="Calibri" w:hAnsi="Calibri" w:cs="Times New Roman"/>
          <w:sz w:val="28"/>
          <w:szCs w:val="28"/>
        </w:rPr>
        <w:t xml:space="preserve">significativa </w:t>
      </w:r>
      <w:r w:rsidRPr="000277DA">
        <w:rPr>
          <w:rFonts w:ascii="Calibri" w:eastAsia="Calibri" w:hAnsi="Calibri" w:cs="Times New Roman"/>
          <w:sz w:val="28"/>
          <w:szCs w:val="28"/>
        </w:rPr>
        <w:t xml:space="preserve">incisività sull’acquisizione delle competenze prese in esame. </w:t>
      </w:r>
      <w:r w:rsidR="00AE4360">
        <w:rPr>
          <w:rFonts w:ascii="Calibri" w:eastAsia="Calibri" w:hAnsi="Calibri" w:cs="Times New Roman"/>
          <w:sz w:val="28"/>
          <w:szCs w:val="28"/>
        </w:rPr>
        <w:t xml:space="preserve">Infatti </w:t>
      </w:r>
      <w:r w:rsidR="00F87466">
        <w:rPr>
          <w:rFonts w:ascii="Calibri" w:eastAsia="Calibri" w:hAnsi="Calibri" w:cs="Times New Roman"/>
          <w:sz w:val="28"/>
          <w:szCs w:val="28"/>
        </w:rPr>
        <w:t>per quanto riguarda la competenza esperienziale è notevolmente diminuita la percentuale dei corsisti che nella valutazione iniziale si era posizionata nel livello più basso “iniziale” a vantaggio delle percentuali nei livelli nell’ordine “intermedio”, “base” e “avanzato”. Relativamente alla competenza descrittiva espositiva</w:t>
      </w:r>
      <w:r w:rsidR="00916F25">
        <w:rPr>
          <w:rFonts w:ascii="Calibri" w:eastAsia="Calibri" w:hAnsi="Calibri" w:cs="Times New Roman"/>
          <w:sz w:val="28"/>
          <w:szCs w:val="28"/>
        </w:rPr>
        <w:t xml:space="preserve"> è notevolmente diminuita la percentuale degli alunni che nella valutazione iniziale erano nel livello “iniziale” e si è azzerata quella che si trovava nel livello “base” a tutto vantaggio del livello “intermedio” e soprattutto “avanzato”, che rappresenta il livello più alto in assoluto. Infine se si prende in considerazione la competenza inferenziale rispetto alla situazione di partenza si è quasi completamente azzerata la percentuale degli alunni che si erano posizionati nel livello più basso “iniziale” a vantaggio  dei livelli più alti e precisamente nell’ordine del livello “intermedio”, “avanzato” e “base”.</w:t>
      </w:r>
      <w:bookmarkStart w:id="0" w:name="_GoBack"/>
      <w:bookmarkEnd w:id="0"/>
    </w:p>
    <w:p w:rsidR="00BD72C7" w:rsidRPr="00BD72C7" w:rsidRDefault="00BD72C7" w:rsidP="00BD72C7"/>
    <w:p w:rsidR="00BD72C7" w:rsidRPr="00BD72C7" w:rsidRDefault="00BD72C7" w:rsidP="00BD72C7"/>
    <w:p w:rsidR="00BD72C7" w:rsidRPr="00BD72C7" w:rsidRDefault="00BD72C7" w:rsidP="00BD72C7"/>
    <w:p w:rsidR="00BD72C7" w:rsidRDefault="00BD72C7" w:rsidP="00BD72C7"/>
    <w:p w:rsidR="00DF2684" w:rsidRPr="00BD72C7" w:rsidRDefault="00BD72C7" w:rsidP="00BD72C7">
      <w:pPr>
        <w:tabs>
          <w:tab w:val="left" w:pos="3645"/>
        </w:tabs>
      </w:pPr>
      <w:r>
        <w:tab/>
      </w:r>
    </w:p>
    <w:sectPr w:rsidR="00DF2684" w:rsidRPr="00BD72C7" w:rsidSect="00DF26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44551"/>
    <w:rsid w:val="000D0F4C"/>
    <w:rsid w:val="003049AC"/>
    <w:rsid w:val="00313D91"/>
    <w:rsid w:val="00395873"/>
    <w:rsid w:val="003B6077"/>
    <w:rsid w:val="004A5181"/>
    <w:rsid w:val="0067465D"/>
    <w:rsid w:val="00675D50"/>
    <w:rsid w:val="0068777D"/>
    <w:rsid w:val="00916F25"/>
    <w:rsid w:val="00A43F0B"/>
    <w:rsid w:val="00AE4360"/>
    <w:rsid w:val="00BD21FE"/>
    <w:rsid w:val="00BD72C7"/>
    <w:rsid w:val="00C2460A"/>
    <w:rsid w:val="00CA1F7D"/>
    <w:rsid w:val="00CB544C"/>
    <w:rsid w:val="00DC5D3B"/>
    <w:rsid w:val="00DF2684"/>
    <w:rsid w:val="00E44551"/>
    <w:rsid w:val="00ED3069"/>
    <w:rsid w:val="00F8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6C90C33"/>
  <w15:docId w15:val="{ED068FA4-130C-4EBB-A416-EBEF12C5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2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9525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0935586176727914E-2"/>
          <c:y val="2.1795713035870516E-2"/>
          <c:w val="0.89360145086030918"/>
          <c:h val="0.773518310211223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Valutazione iniziale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B5-4648-B283-2A188512BDCE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Valutazione finale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Foglio1!$C$2:$C$5</c:f>
              <c:numCache>
                <c:formatCode>0%</c:formatCode>
                <c:ptCount val="4"/>
                <c:pt idx="0">
                  <c:v>0.28570000000000001</c:v>
                </c:pt>
                <c:pt idx="1">
                  <c:v>0.19040000000000001</c:v>
                </c:pt>
                <c:pt idx="2">
                  <c:v>0.38090000000000002</c:v>
                </c:pt>
                <c:pt idx="3" formatCode="0.00%">
                  <c:v>0.14280000000000001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B5-4648-B283-2A188512BD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798336"/>
        <c:axId val="110799872"/>
        <c:axId val="0"/>
      </c:bar3DChart>
      <c:catAx>
        <c:axId val="11079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9872"/>
        <c:crosses val="autoZero"/>
        <c:auto val="1"/>
        <c:lblAlgn val="ctr"/>
        <c:lblOffset val="100"/>
        <c:noMultiLvlLbl val="0"/>
      </c:catAx>
      <c:valAx>
        <c:axId val="110799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Valutazione iniziale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0.18179999999999999</c:v>
                </c:pt>
                <c:pt idx="1">
                  <c:v>0.54500000000000004</c:v>
                </c:pt>
                <c:pt idx="2">
                  <c:v>0.27300000000000002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84-40A4-8F4F-37C87B7BB5C2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Valutazione finale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Foglio1!$C$2:$C$5</c:f>
              <c:numCache>
                <c:formatCode>0%</c:formatCode>
                <c:ptCount val="4"/>
                <c:pt idx="0">
                  <c:v>4.7600000000000003E-2</c:v>
                </c:pt>
                <c:pt idx="1">
                  <c:v>0</c:v>
                </c:pt>
                <c:pt idx="2">
                  <c:v>0.38090000000000002</c:v>
                </c:pt>
                <c:pt idx="3" formatCode="0.00%">
                  <c:v>0.57140000000000002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84-40A4-8F4F-37C87B7BB5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798336"/>
        <c:axId val="110799872"/>
        <c:axId val="0"/>
      </c:bar3DChart>
      <c:catAx>
        <c:axId val="11079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9872"/>
        <c:crosses val="autoZero"/>
        <c:auto val="1"/>
        <c:lblAlgn val="ctr"/>
        <c:lblOffset val="100"/>
        <c:noMultiLvlLbl val="0"/>
      </c:catAx>
      <c:valAx>
        <c:axId val="110799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9525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Valutazione iniziale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0.59099999999999997</c:v>
                </c:pt>
                <c:pt idx="1">
                  <c:v>0.318</c:v>
                </c:pt>
                <c:pt idx="2">
                  <c:v>9.0999999999999998E-2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BA-4B54-9927-3DB07364625F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Valutazione finale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Foglio1!$C$2:$C$5</c:f>
              <c:numCache>
                <c:formatCode>0%</c:formatCode>
                <c:ptCount val="4"/>
                <c:pt idx="0">
                  <c:v>4.7600000000000003E-2</c:v>
                </c:pt>
                <c:pt idx="1">
                  <c:v>0.28570000000000001</c:v>
                </c:pt>
                <c:pt idx="2">
                  <c:v>0.38090000000000002</c:v>
                </c:pt>
                <c:pt idx="3" formatCode="0.00%">
                  <c:v>0.28570000000000001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BA-4B54-9927-3DB0736462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798336"/>
        <c:axId val="110799872"/>
        <c:axId val="0"/>
      </c:bar3DChart>
      <c:catAx>
        <c:axId val="11079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9872"/>
        <c:crosses val="autoZero"/>
        <c:auto val="1"/>
        <c:lblAlgn val="ctr"/>
        <c:lblOffset val="100"/>
        <c:noMultiLvlLbl val="0"/>
      </c:catAx>
      <c:valAx>
        <c:axId val="110799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Olivieri</dc:creator>
  <cp:lastModifiedBy>Flora</cp:lastModifiedBy>
  <cp:revision>15</cp:revision>
  <dcterms:created xsi:type="dcterms:W3CDTF">2018-06-12T07:23:00Z</dcterms:created>
  <dcterms:modified xsi:type="dcterms:W3CDTF">2019-05-30T18:17:00Z</dcterms:modified>
</cp:coreProperties>
</file>